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C0" w:rsidRDefault="00ED44C0" w:rsidP="0060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4C0">
        <w:rPr>
          <w:rFonts w:ascii="Times New Roman" w:hAnsi="Times New Roman" w:cs="Times New Roman"/>
          <w:b/>
          <w:sz w:val="28"/>
          <w:szCs w:val="28"/>
        </w:rPr>
        <w:t>«Развитие познавательной активности младших дошкольников в процессе игровой деятельности»</w:t>
      </w:r>
    </w:p>
    <w:p w:rsidR="00ED44C0" w:rsidRDefault="00ED44C0" w:rsidP="00ED44C0">
      <w:pPr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44C0">
        <w:rPr>
          <w:rFonts w:ascii="Times New Roman" w:hAnsi="Times New Roman" w:cs="Times New Roman"/>
          <w:b/>
          <w:i/>
          <w:sz w:val="24"/>
          <w:szCs w:val="24"/>
        </w:rPr>
        <w:t>Подготовила</w:t>
      </w:r>
      <w:r w:rsidRPr="00606E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D44C0">
        <w:rPr>
          <w:rFonts w:ascii="Times New Roman" w:hAnsi="Times New Roman" w:cs="Times New Roman"/>
          <w:b/>
          <w:i/>
          <w:sz w:val="24"/>
          <w:szCs w:val="24"/>
        </w:rPr>
        <w:t xml:space="preserve"> Петрова Наталья Викторовна</w:t>
      </w:r>
    </w:p>
    <w:p w:rsidR="00ED44C0" w:rsidRPr="00ED44C0" w:rsidRDefault="00ED44C0" w:rsidP="00606EEB">
      <w:pPr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44C0">
        <w:rPr>
          <w:rFonts w:ascii="Times New Roman" w:hAnsi="Times New Roman" w:cs="Times New Roman"/>
          <w:i/>
          <w:sz w:val="24"/>
          <w:szCs w:val="24"/>
        </w:rPr>
        <w:t>Игра – это огромное светлое окно, через которое в духовный мир ребёнка вливается живительный поток предс</w:t>
      </w:r>
      <w:r>
        <w:rPr>
          <w:rFonts w:ascii="Times New Roman" w:hAnsi="Times New Roman" w:cs="Times New Roman"/>
          <w:i/>
          <w:sz w:val="24"/>
          <w:szCs w:val="24"/>
        </w:rPr>
        <w:t xml:space="preserve">тавлений, понятий об окружающем </w:t>
      </w:r>
      <w:r w:rsidRPr="00ED44C0">
        <w:rPr>
          <w:rFonts w:ascii="Times New Roman" w:hAnsi="Times New Roman" w:cs="Times New Roman"/>
          <w:i/>
          <w:sz w:val="24"/>
          <w:szCs w:val="24"/>
        </w:rPr>
        <w:t>мире. Игра – это искра, зажигающая огонёк пытливости и любознательности.</w:t>
      </w:r>
    </w:p>
    <w:p w:rsidR="00ED44C0" w:rsidRDefault="00ED44C0" w:rsidP="00606EEB">
      <w:pPr>
        <w:spacing w:after="0" w:line="240" w:lineRule="auto"/>
        <w:ind w:left="411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44C0">
        <w:rPr>
          <w:rFonts w:ascii="Times New Roman" w:hAnsi="Times New Roman" w:cs="Times New Roman"/>
          <w:i/>
          <w:sz w:val="24"/>
          <w:szCs w:val="24"/>
        </w:rPr>
        <w:t>Сухомлинский В.А.</w:t>
      </w:r>
    </w:p>
    <w:p w:rsidR="00606EEB" w:rsidRDefault="00606EEB" w:rsidP="006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44C0" w:rsidRPr="00606EEB" w:rsidRDefault="00606EEB" w:rsidP="006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4C0" w:rsidRPr="00606EEB">
        <w:rPr>
          <w:rFonts w:ascii="Times New Roman" w:hAnsi="Times New Roman" w:cs="Times New Roman"/>
          <w:sz w:val="28"/>
          <w:szCs w:val="28"/>
        </w:rPr>
        <w:t>Познавательная активность младших дошкольников – это активность, возникающая непосредственно в процессе познания ребёнка мира.</w:t>
      </w:r>
    </w:p>
    <w:p w:rsidR="00ED44C0" w:rsidRPr="00606EEB" w:rsidRDefault="00606EEB" w:rsidP="006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44C0" w:rsidRPr="00606EEB">
        <w:rPr>
          <w:rFonts w:ascii="Times New Roman" w:hAnsi="Times New Roman" w:cs="Times New Roman"/>
          <w:sz w:val="28"/>
          <w:szCs w:val="28"/>
        </w:rPr>
        <w:t xml:space="preserve">Ребёнок появляется на свет с </w:t>
      </w:r>
      <w:r w:rsidRPr="00606EEB">
        <w:rPr>
          <w:rFonts w:ascii="Times New Roman" w:hAnsi="Times New Roman" w:cs="Times New Roman"/>
          <w:sz w:val="28"/>
          <w:szCs w:val="28"/>
        </w:rPr>
        <w:t>врожденной</w:t>
      </w:r>
      <w:r w:rsidR="00ED44C0" w:rsidRPr="00606EEB">
        <w:rPr>
          <w:rFonts w:ascii="Times New Roman" w:hAnsi="Times New Roman" w:cs="Times New Roman"/>
          <w:sz w:val="28"/>
          <w:szCs w:val="28"/>
        </w:rPr>
        <w:t xml:space="preserve"> познавательной направленностью, помогающей ему адаптироваться к новым условиям своей жизнедеятельности. Умственное и психическое развитие ребёнка невозможно безпознавательной деятельности. Каждому возрасту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D44C0" w:rsidRPr="00606EEB">
        <w:rPr>
          <w:rFonts w:ascii="Times New Roman" w:hAnsi="Times New Roman" w:cs="Times New Roman"/>
          <w:sz w:val="28"/>
          <w:szCs w:val="28"/>
        </w:rPr>
        <w:t>вуют свои возможности, а также индивидуальн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D44C0" w:rsidRPr="00606EEB">
        <w:rPr>
          <w:rFonts w:ascii="Times New Roman" w:hAnsi="Times New Roman" w:cs="Times New Roman"/>
          <w:sz w:val="28"/>
          <w:szCs w:val="28"/>
        </w:rPr>
        <w:t>й потребности познания мира.</w:t>
      </w:r>
    </w:p>
    <w:p w:rsidR="00CA419F" w:rsidRPr="00606EEB" w:rsidRDefault="00606EEB" w:rsidP="006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19F" w:rsidRPr="00606EEB">
        <w:rPr>
          <w:rFonts w:ascii="Times New Roman" w:hAnsi="Times New Roman" w:cs="Times New Roman"/>
          <w:sz w:val="28"/>
          <w:szCs w:val="28"/>
        </w:rPr>
        <w:t>Познавательное развитие оказывает важное воздействие на общее развитие ребёнка, формирует интеллектуальные и личностные качества, закладывает основы нравственности. Воображение, знание об окружающем мире расширяют границы собственного опыта детей, и именно познавательное развитие позволяет ребёнку самовыра</w:t>
      </w:r>
      <w:r>
        <w:rPr>
          <w:rFonts w:ascii="Times New Roman" w:hAnsi="Times New Roman" w:cs="Times New Roman"/>
          <w:sz w:val="28"/>
          <w:szCs w:val="28"/>
        </w:rPr>
        <w:t>жаться</w:t>
      </w:r>
      <w:r w:rsidR="00CA419F" w:rsidRPr="00606EEB">
        <w:rPr>
          <w:rFonts w:ascii="Times New Roman" w:hAnsi="Times New Roman" w:cs="Times New Roman"/>
          <w:sz w:val="28"/>
          <w:szCs w:val="28"/>
        </w:rPr>
        <w:t xml:space="preserve"> и самореализо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CA419F" w:rsidRPr="00606EEB">
        <w:rPr>
          <w:rFonts w:ascii="Times New Roman" w:hAnsi="Times New Roman" w:cs="Times New Roman"/>
          <w:sz w:val="28"/>
          <w:szCs w:val="28"/>
        </w:rPr>
        <w:t>ваться.</w:t>
      </w:r>
    </w:p>
    <w:p w:rsidR="00CA419F" w:rsidRPr="00606EEB" w:rsidRDefault="00606EEB" w:rsidP="00606E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419F" w:rsidRPr="00606EEB">
        <w:rPr>
          <w:rFonts w:ascii="Times New Roman" w:hAnsi="Times New Roman" w:cs="Times New Roman"/>
          <w:sz w:val="28"/>
          <w:szCs w:val="28"/>
        </w:rPr>
        <w:t xml:space="preserve">Познавательная активность дошкольников осуществляется в процессе разнообразной деятельности ребёнка </w:t>
      </w:r>
      <w:proofErr w:type="gramStart"/>
      <w:r w:rsidR="00CA419F" w:rsidRPr="00606EE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A419F" w:rsidRPr="00606EEB">
        <w:rPr>
          <w:rFonts w:ascii="Times New Roman" w:hAnsi="Times New Roman" w:cs="Times New Roman"/>
          <w:sz w:val="28"/>
          <w:szCs w:val="28"/>
        </w:rPr>
        <w:t xml:space="preserve"> взрослыми и в коллективе сверстников. Особая роль в связи с этим отводится игровой деятельности. Именно игровой характер обучения, позволяет целенаправленно формировать познавательные процессы в интересной и доступной форме.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Все игры можно разделить на четыре группы. </w:t>
      </w:r>
      <w:proofErr w:type="gramStart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 первой группе относятся подражательно- процессуальные игры, в которых действия детей сводятся к простому подражанию известным действиям по образцу; ко второй группе - драматические игры по определенному сюжету; к третей - с несложными правилами по сюжету; наконец, к четвертой - игры с правилами без сюжета и элементарные спортивные игры.</w:t>
      </w:r>
      <w:proofErr w:type="gramEnd"/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Проанализировав игры по группам и возрастам, выяснилось, что игра в дошкольном возрасте развивается от игр подражательно - процессуальных через драматические игры со скрытыми правилами к играм с открытыми правилами без сюжета. Этот психолого-педагогический принцип, </w:t>
      </w:r>
      <w:proofErr w:type="gramStart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по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видимому</w:t>
      </w:r>
      <w:proofErr w:type="gramEnd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, и лежит в основе распределения игр по возрастам в дошкольном периоде развития ребенка.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Анализ развития подвижных игр с правилами приводит к заключению, что центральным по своему значению для игр в дошкольном возрасте является своеобразное отношение между ребенком и ролью, которую он берет на себя, содержащей правила, действующие в процессе игры.</w:t>
      </w:r>
    </w:p>
    <w:p w:rsidR="00FF1C46" w:rsidRPr="00606EEB" w:rsidRDefault="00FF1C46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Но кроме игр с правилами для детей дошкольного возраста характерны и другие виды игр: сюжетно- ролевые (режиссерские, игры - драматизации), дидактические, </w:t>
      </w:r>
      <w:r w:rsid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игры со ст</w:t>
      </w:r>
      <w:r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роительным материалом.</w:t>
      </w:r>
    </w:p>
    <w:p w:rsid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FF1C46" w:rsidRPr="00606EEB" w:rsidRDefault="00FF1C46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606EE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Дидактическая игра</w:t>
      </w:r>
    </w:p>
    <w:p w:rsidR="00FF1C46" w:rsidRPr="00606EEB" w:rsidRDefault="00FF1C46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Особым видом игровой деятельности является дидактическая игра. Этому виду игры уделено большое внимание, т.к. она развивает активность ребенка. Она создается взрослым специально в обучающих целях, когда обучение протекает на основе игровой и дидактической задач. В этой игре ребенок не только получает новые знания, но также обобщает и закрепляет их. У дошкольников развиваются познавательные процессы и способности, они усваивают общественно выработанные средства и способы умственной деятельности. Дидактические игры как своеобразное средство обучения, отвечающее особенностям ребенка, включаются во все системы дошкольного воспитания.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игровую, это повышает его познавател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ь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ную и умственную активность.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В дидактической игре формируется </w:t>
      </w:r>
      <w:proofErr w:type="gramStart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познавательная</w:t>
      </w:r>
      <w:proofErr w:type="gramEnd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деятельность ребенка, проявляются особенности этой деятельности. В зависимости от материала дидактические игры можно разделить на три вида: игры с предметами (игрушками, природным материалом и прочее), настольно - печатные игры и словесные игры.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Игры с предметами наиболее доступны детям, так как они основаны на непосредственном восприятии, соответствуют стремлению ребенка действовать с вещами и таким образом знакомится с ними. Играть в эти игры ребенок начинает в раннем возрасте и не утрачивает своего интереса к ним на протяжении всего дошкольного детства.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Настольно - печатные игры, так же как и игры с предметами, основаны на принципе наглядности, но в этих играх детям дается не сам предмет, а его изображение. Содержание настольных игр разнообразно. Некоторые виды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лото и парные картинки знакомят детей с отдельными предметами (посуда,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мебель), с животными, птицами, овощами, фруктами, их качествами и свойствами. Другие уточняют представления о сезонных явлениях природы лото «Времена года», о различных профессиях игра «Что кому нужно?».</w:t>
      </w:r>
    </w:p>
    <w:p w:rsidR="00FF1C46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Наиболее сложны словесные игры: они не связаны с непосредственным восприятием предмета, в них дети должны оперировать представлениями. Эти игры имеют большое значение для развития мышления ребенка, так как в них дети учатся высказывать самостоятельные суждения, делать выводы и умозаключения, не полагаясь на суждения других, замечать логические ошибки. Сюжетно- ролевая игра претерпривает ряд изменений: режиссерская, театрализованная игра. В режиссерской игре дети по ходу развертывания сюжета, передающего какое - либо событие, управляют действиями игрушек, выполняющих соответствующие функции людей или предметов. Это особый тип индивидуальной игры, когда ребенок еще не освоил навыки игры со сверстниками либо по какой - то причине ограничен в контактах с ними. В этой игре ребенок сам создает сюжет, пусть и очень простой; сам придумывает, чем что будет и представляет в пространстве, кто где будет находиться, как будут друг 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другом взаимодействовать персонажи и что с </w:t>
      </w:r>
      <w:proofErr w:type="gramStart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ними</w:t>
      </w:r>
      <w:proofErr w:type="gramEnd"/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в конце концов произойдет. В ней ребенок сам</w:t>
      </w:r>
      <w:r w:rsidR="00345D2D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исполняет все роли, действует и говорит </w:t>
      </w:r>
      <w:r w:rsidR="00345D2D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от их лица, сопровождает игру «дикторским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» текстом, поясняя, что происходит. В этой игре, как и в сюжетно- ролевой, ребенок начинает переносить функции с одного предмета на другой, использует выразительные средства речи (интонация, громкость, темп, эмоциональная окрашенность, звукоподражание и прочее) для создания образа персонажа. В режиссерской игре ребенок учится планировать замысел игры, развивать его, придумывать дальнейший ход событий, смотреть на игровую ситуацию с разных позиций, поскольку он исполняет несколько ролей.</w:t>
      </w:r>
    </w:p>
    <w:p w:rsidR="006E08FB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ab/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 игре</w:t>
      </w:r>
      <w:r w:rsidR="00345D2D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- драматизации, или театрализованной игре, дети разыгрывают сюжеты и берут на себя роли из литературных произведений, сказок, кинофильмов и пр</w:t>
      </w:r>
      <w:r w:rsidR="006E08FB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очее</w:t>
      </w:r>
      <w:r w:rsidR="00FF1C46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 В такой игре имеется готовый сюжет, а характер и действия героев определяются содержанием произведения. Театрализованная игра представляет особые требования к эстетическому восприятию произведений искусства, к владению средствами создания образа, приобщает детей к творческой художественной деятельности и к искусству</w:t>
      </w:r>
      <w:r w:rsidR="001A7875" w:rsidRPr="00606EE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.</w:t>
      </w:r>
    </w:p>
    <w:p w:rsidR="00606EEB" w:rsidRPr="00606EEB" w:rsidRDefault="00606EEB" w:rsidP="00606EE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6E08FB" w:rsidRPr="00606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E08FB" w:rsidRPr="00606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легче усваивают и запоминают материал, получают удовольствие от игры. Проявляют желание повторить их в самостоятельной деятельности. В </w:t>
      </w:r>
      <w:r w:rsidR="003A4A61" w:rsidRPr="00606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процессе игры</w:t>
      </w:r>
      <w:r w:rsidR="006E08FB" w:rsidRPr="00606E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дети приобретают специальные знания, умения, навыки. Повышается уровень развития познавательной активности, творческих способностей.</w:t>
      </w:r>
    </w:p>
    <w:sectPr w:rsidR="00606EEB" w:rsidRPr="00606EEB" w:rsidSect="00606E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4C0"/>
    <w:rsid w:val="001A7875"/>
    <w:rsid w:val="00220869"/>
    <w:rsid w:val="00345D2D"/>
    <w:rsid w:val="003A4A61"/>
    <w:rsid w:val="00606EEB"/>
    <w:rsid w:val="006E08FB"/>
    <w:rsid w:val="00813419"/>
    <w:rsid w:val="00BE15C5"/>
    <w:rsid w:val="00CA419F"/>
    <w:rsid w:val="00ED44C0"/>
    <w:rsid w:val="00FF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C5"/>
  </w:style>
  <w:style w:type="paragraph" w:styleId="1">
    <w:name w:val="heading 1"/>
    <w:basedOn w:val="a"/>
    <w:link w:val="10"/>
    <w:uiPriority w:val="9"/>
    <w:qFormat/>
    <w:rsid w:val="00FF1C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C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6C6D-42E9-46F6-AEC5-587F3298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ДетскийСад</cp:lastModifiedBy>
  <cp:revision>9</cp:revision>
  <cp:lastPrinted>2019-04-01T06:50:00Z</cp:lastPrinted>
  <dcterms:created xsi:type="dcterms:W3CDTF">2019-03-31T09:47:00Z</dcterms:created>
  <dcterms:modified xsi:type="dcterms:W3CDTF">2019-04-01T06:50:00Z</dcterms:modified>
</cp:coreProperties>
</file>